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468" w:rsidRDefault="00907468">
      <w:pPr>
        <w:jc w:val="center"/>
        <w:rPr>
          <w:rFonts w:cs="Times New Roman"/>
          <w:b/>
          <w:bCs/>
        </w:rPr>
      </w:pPr>
      <w:bookmarkStart w:id="0" w:name="_GoBack"/>
      <w:bookmarkEnd w:id="0"/>
      <w:r>
        <w:rPr>
          <w:rFonts w:cs="Times New Roman"/>
          <w:b/>
          <w:bCs/>
        </w:rPr>
        <w:t>CALL FOR ACTION RESEARCH PROJECTS</w:t>
      </w:r>
    </w:p>
    <w:p w:rsidR="00907468" w:rsidRDefault="00907468">
      <w:pPr>
        <w:jc w:val="center"/>
        <w:rPr>
          <w:rFonts w:cs="Times New Roman"/>
        </w:rPr>
      </w:pPr>
    </w:p>
    <w:p w:rsidR="00907468" w:rsidRDefault="00907468">
      <w:pPr>
        <w:jc w:val="center"/>
        <w:rPr>
          <w:rFonts w:cs="Times New Roman"/>
          <w:b/>
          <w:bCs/>
        </w:rPr>
      </w:pPr>
      <w:r>
        <w:rPr>
          <w:rFonts w:cs="Times New Roman"/>
          <w:b/>
          <w:bCs/>
        </w:rPr>
        <w:t>AOM 2011 Professional Development Workshop:</w:t>
      </w:r>
    </w:p>
    <w:p w:rsidR="00907468" w:rsidRDefault="00907468">
      <w:pPr>
        <w:jc w:val="center"/>
        <w:rPr>
          <w:rFonts w:cs="Times New Roman"/>
          <w:b/>
          <w:bCs/>
          <w:i/>
          <w:iCs/>
        </w:rPr>
      </w:pPr>
      <w:r>
        <w:rPr>
          <w:rFonts w:cs="Times New Roman"/>
          <w:b/>
          <w:bCs/>
          <w:i/>
          <w:iCs/>
        </w:rPr>
        <w:t>Transforming Institutions and Leaders in Support of</w:t>
      </w:r>
    </w:p>
    <w:p w:rsidR="00907468" w:rsidRDefault="00907468">
      <w:pPr>
        <w:jc w:val="center"/>
        <w:rPr>
          <w:rFonts w:cs="Times New Roman"/>
          <w:b/>
          <w:bCs/>
          <w:i/>
          <w:iCs/>
        </w:rPr>
      </w:pPr>
      <w:r>
        <w:rPr>
          <w:rFonts w:cs="Times New Roman"/>
          <w:b/>
          <w:bCs/>
          <w:i/>
          <w:iCs/>
        </w:rPr>
        <w:t>Caring Economics Principles, Policies and Practices</w:t>
      </w:r>
    </w:p>
    <w:p w:rsidR="00907468" w:rsidRDefault="00907468">
      <w:pPr>
        <w:jc w:val="center"/>
        <w:rPr>
          <w:rFonts w:cs="Times New Roman"/>
          <w:b/>
          <w:bCs/>
        </w:rPr>
      </w:pPr>
    </w:p>
    <w:p w:rsidR="00907468" w:rsidRDefault="00907468">
      <w:pPr>
        <w:ind w:left="2880" w:hanging="2880"/>
        <w:rPr>
          <w:rFonts w:cs="Times New Roman"/>
          <w:color w:val="000000"/>
        </w:rPr>
      </w:pPr>
      <w:r>
        <w:rPr>
          <w:rFonts w:cs="Times New Roman"/>
        </w:rPr>
        <w:t>Meeting Date and Time:</w:t>
      </w:r>
      <w:r>
        <w:rPr>
          <w:rFonts w:cs="Times New Roman"/>
        </w:rPr>
        <w:tab/>
      </w:r>
      <w:r>
        <w:rPr>
          <w:rFonts w:cs="Times New Roman"/>
          <w:color w:val="000000"/>
        </w:rPr>
        <w:t xml:space="preserve">Sat., August 13, 2011 10:15 AM - 2:15 PM (Central Time) </w:t>
      </w:r>
    </w:p>
    <w:p w:rsidR="00907468" w:rsidRDefault="00907468">
      <w:pPr>
        <w:ind w:left="2880" w:hanging="2880"/>
        <w:rPr>
          <w:rFonts w:cs="Times New Roman"/>
          <w:color w:val="000000"/>
        </w:rPr>
      </w:pPr>
      <w:r>
        <w:rPr>
          <w:rFonts w:cs="Times New Roman"/>
          <w:color w:val="000000"/>
        </w:rPr>
        <w:t xml:space="preserve">Location: </w:t>
      </w:r>
      <w:r>
        <w:rPr>
          <w:rFonts w:cs="Times New Roman"/>
          <w:color w:val="000000"/>
        </w:rPr>
        <w:tab/>
        <w:t>Grand Hyatt, Republic B, San Antonio, Texas</w:t>
      </w:r>
    </w:p>
    <w:p w:rsidR="00907468" w:rsidRDefault="00907468">
      <w:pPr>
        <w:ind w:left="2880" w:hanging="2880"/>
        <w:rPr>
          <w:rFonts w:cs="Times New Roman"/>
        </w:rPr>
      </w:pPr>
      <w:r>
        <w:rPr>
          <w:rFonts w:cs="Times New Roman"/>
        </w:rPr>
        <w:t>Primary Sponsor:</w:t>
      </w:r>
      <w:r>
        <w:rPr>
          <w:rFonts w:cs="Times New Roman"/>
        </w:rPr>
        <w:tab/>
        <w:t xml:space="preserve">HR Division, with cosponsors GDO, MSR, ONE, PNP, &amp; SIM </w:t>
      </w:r>
    </w:p>
    <w:p w:rsidR="00907468" w:rsidRDefault="00907468">
      <w:pPr>
        <w:ind w:left="2880" w:hanging="2880"/>
        <w:rPr>
          <w:rFonts w:cs="Times New Roman"/>
        </w:rPr>
      </w:pPr>
      <w:r>
        <w:rPr>
          <w:rFonts w:cs="Times New Roman"/>
        </w:rPr>
        <w:t>Main Contact:</w:t>
      </w:r>
      <w:r>
        <w:rPr>
          <w:rFonts w:cs="Times New Roman"/>
        </w:rPr>
        <w:tab/>
        <w:t xml:space="preserve">Kristine Kawamura, PhD,* </w:t>
      </w:r>
      <w:hyperlink r:id="rId7" w:history="1">
        <w:r>
          <w:rPr>
            <w:rStyle w:val="Hyperlink"/>
          </w:rPr>
          <w:t>kristinekawamura@yahoo.com</w:t>
        </w:r>
      </w:hyperlink>
      <w:r>
        <w:rPr>
          <w:rFonts w:cs="Times New Roman"/>
        </w:rPr>
        <w:t xml:space="preserve">, </w:t>
      </w:r>
    </w:p>
    <w:p w:rsidR="00907468" w:rsidRDefault="00907468">
      <w:pPr>
        <w:rPr>
          <w:rFonts w:cs="Times New Roman"/>
        </w:rPr>
      </w:pPr>
    </w:p>
    <w:p w:rsidR="00907468" w:rsidRDefault="00907468">
      <w:pPr>
        <w:rPr>
          <w:rFonts w:cs="Times New Roman"/>
        </w:rPr>
      </w:pPr>
      <w:r>
        <w:rPr>
          <w:rFonts w:cs="Times New Roman"/>
        </w:rPr>
        <w:t>How do we, as management scholars and practitioners, transform institutions and leaders in support of Caring Economics? How do we put humans back into the business equation?</w:t>
      </w:r>
    </w:p>
    <w:p w:rsidR="00907468" w:rsidRDefault="00907468">
      <w:pPr>
        <w:rPr>
          <w:rFonts w:cs="Times New Roman"/>
        </w:rPr>
      </w:pPr>
    </w:p>
    <w:p w:rsidR="00907468" w:rsidRDefault="00907468">
      <w:pPr>
        <w:rPr>
          <w:rFonts w:cs="Times New Roman"/>
        </w:rPr>
      </w:pPr>
      <w:r>
        <w:rPr>
          <w:rFonts w:cs="Times New Roman"/>
        </w:rPr>
        <w:t>As we become a global knowledge/service society, people are well proclaimed as our most important resource.  People - with their hearts and minds, knowledge and experience base - create the organization as well as its strategies, innovations, successes and values.  People, however, have lost their faith in institutions and leaders, blaming them for todays’ turbulent economic environment and their own sufferings.  They want change but have lost hope in the tenets of society that are empowered to create wealth and to even influence meaning in our lives.</w:t>
      </w:r>
    </w:p>
    <w:p w:rsidR="00907468" w:rsidRDefault="00907468">
      <w:pPr>
        <w:rPr>
          <w:rFonts w:cs="Times New Roman"/>
        </w:rPr>
      </w:pPr>
    </w:p>
    <w:p w:rsidR="00907468" w:rsidRDefault="00907468">
      <w:pPr>
        <w:rPr>
          <w:rFonts w:cs="Times New Roman"/>
          <w:i/>
          <w:iCs/>
        </w:rPr>
      </w:pPr>
      <w:r>
        <w:rPr>
          <w:rFonts w:cs="Times New Roman"/>
        </w:rPr>
        <w:t xml:space="preserve">We believe that to move forward, we who are focused on the valuing and empowerment of human resources must collaboratively work for transformative change in institutional policy, organizational practices, leadership skills, and people’s commitment to values.  </w:t>
      </w:r>
      <w:r>
        <w:rPr>
          <w:rFonts w:cs="Times New Roman"/>
          <w:i/>
          <w:iCs/>
        </w:rPr>
        <w:t xml:space="preserve">We need to care, and to bring care into our work.  </w:t>
      </w:r>
    </w:p>
    <w:p w:rsidR="00907468" w:rsidRDefault="00907468">
      <w:pPr>
        <w:rPr>
          <w:rFonts w:cs="Times New Roman"/>
          <w:b/>
          <w:bCs/>
          <w:i/>
          <w:iCs/>
        </w:rPr>
      </w:pPr>
    </w:p>
    <w:p w:rsidR="00907468" w:rsidRDefault="00907468">
      <w:pPr>
        <w:rPr>
          <w:rFonts w:cs="Times New Roman"/>
        </w:rPr>
      </w:pPr>
      <w:r>
        <w:rPr>
          <w:rFonts w:cs="Times New Roman"/>
          <w:b/>
          <w:bCs/>
        </w:rPr>
        <w:t>We invite scholars and/or research practitioners who are interested in the caring transformation of organizations, societies, and leaders (in governments, for profits and/or non-profit institutions)to submit a one page proposal for Action Research Projects by June 15, 2011</w:t>
      </w:r>
      <w:r>
        <w:rPr>
          <w:rFonts w:cs="Times New Roman"/>
        </w:rPr>
        <w:t xml:space="preserve"> (either embryo or in-process projects) that will be organically and collaboratively created, nurtured, developed, and/or critiqued.  Be part of an exciting cross-divisional, cross-disciplinary conversation as you design real-world projects that move Caring Economics from concept to reality.  We’ll utilize Action Research methods to bridge research with experience in hands-on, practice-oriented, practice-grounded roundtables. </w:t>
      </w:r>
    </w:p>
    <w:p w:rsidR="00907468" w:rsidRDefault="00907468">
      <w:pPr>
        <w:rPr>
          <w:rFonts w:cs="Times New Roman"/>
        </w:rPr>
      </w:pPr>
    </w:p>
    <w:p w:rsidR="00907468" w:rsidRDefault="00907468">
      <w:pPr>
        <w:rPr>
          <w:rFonts w:cs="Times New Roman"/>
        </w:rPr>
      </w:pPr>
      <w:r>
        <w:rPr>
          <w:rFonts w:cs="Times New Roman"/>
        </w:rPr>
        <w:t xml:space="preserve">Our intent is to solve real organizational, community, and inter-organizational problems.  We want to generate deeper learning and publishable knowledge in the area of Caring Economics and ignite the inclusion of Care as a critical component of Societal and Organizational Change, as well as Leadership Practice.  We build upon the excitement of the 2010 All Academy Theme “Dare to Care” as well as the transformational work of Riane Eisler, described in her book, </w:t>
      </w:r>
      <w:r>
        <w:rPr>
          <w:rFonts w:cs="Times New Roman"/>
          <w:i/>
          <w:iCs/>
        </w:rPr>
        <w:t>The Real Wealth of Nations: Creating a Caring Economics</w:t>
      </w:r>
      <w:r>
        <w:rPr>
          <w:rFonts w:cs="Times New Roman"/>
        </w:rPr>
        <w:t xml:space="preserve"> (2007, Berrett-Koehler) and highlighted in her 2010 All-Academy speech.  </w:t>
      </w:r>
    </w:p>
    <w:p w:rsidR="00907468" w:rsidRDefault="00907468">
      <w:pPr>
        <w:rPr>
          <w:rFonts w:cs="Times New Roman"/>
        </w:rPr>
      </w:pPr>
    </w:p>
    <w:p w:rsidR="00907468" w:rsidRDefault="00907468">
      <w:pPr>
        <w:rPr>
          <w:rFonts w:cs="Times New Roman"/>
          <w:b/>
          <w:bCs/>
          <w:i/>
          <w:iCs/>
        </w:rPr>
      </w:pPr>
      <w:r>
        <w:rPr>
          <w:rFonts w:cs="Times New Roman"/>
          <w:b/>
          <w:bCs/>
          <w:i/>
          <w:iCs/>
        </w:rPr>
        <w:t>* Please contact in order to discuss conceptual project ideas, or to receive initial background research into this PDW topic.</w:t>
      </w:r>
    </w:p>
    <w:p w:rsidR="00907468" w:rsidRDefault="00907468">
      <w:pPr>
        <w:rPr>
          <w:rFonts w:cs="Times New Roman"/>
          <w:b/>
          <w:bCs/>
          <w:u w:val="single"/>
        </w:rPr>
      </w:pPr>
    </w:p>
    <w:p w:rsidR="00907468" w:rsidRDefault="00907468">
      <w:pPr>
        <w:rPr>
          <w:rFonts w:cs="Times New Roman"/>
          <w:b/>
          <w:bCs/>
          <w:u w:val="single"/>
        </w:rPr>
      </w:pPr>
      <w:r>
        <w:rPr>
          <w:rFonts w:cs="Times New Roman"/>
          <w:b/>
          <w:bCs/>
          <w:u w:val="single"/>
        </w:rPr>
        <w:t>PDW Organizing Committee</w:t>
      </w:r>
    </w:p>
    <w:p w:rsidR="00907468" w:rsidRDefault="00907468">
      <w:pPr>
        <w:rPr>
          <w:rFonts w:cs="Times New Roman"/>
          <w:b/>
          <w:bCs/>
          <w:u w:val="single"/>
        </w:rPr>
      </w:pPr>
    </w:p>
    <w:p w:rsidR="00907468" w:rsidRDefault="00907468">
      <w:pPr>
        <w:pStyle w:val="ListParagraph"/>
        <w:numPr>
          <w:ilvl w:val="0"/>
          <w:numId w:val="1"/>
        </w:numPr>
        <w:spacing w:line="240" w:lineRule="auto"/>
        <w:rPr>
          <w:rStyle w:val="Hyperlink"/>
          <w:color w:val="auto"/>
          <w:sz w:val="24"/>
          <w:szCs w:val="24"/>
          <w:u w:val="none"/>
        </w:rPr>
      </w:pPr>
      <w:r>
        <w:rPr>
          <w:rFonts w:ascii="Times New Roman" w:hAnsi="Times New Roman" w:cs="Times New Roman"/>
          <w:sz w:val="24"/>
          <w:szCs w:val="24"/>
        </w:rPr>
        <w:t xml:space="preserve">Riane Eisler, President, Center for Partnership Studies (Email: </w:t>
      </w:r>
      <w:hyperlink r:id="rId8" w:history="1">
        <w:r>
          <w:rPr>
            <w:rStyle w:val="Hyperlink"/>
            <w:color w:val="auto"/>
            <w:sz w:val="24"/>
            <w:szCs w:val="24"/>
            <w:u w:val="none"/>
          </w:rPr>
          <w:t>eisler@partnershipway.org)</w:t>
        </w:r>
      </w:hyperlink>
    </w:p>
    <w:p w:rsidR="00907468" w:rsidRDefault="00907468">
      <w:pPr>
        <w:pStyle w:val="ListParagraph"/>
        <w:numPr>
          <w:ilvl w:val="0"/>
          <w:numId w:val="1"/>
        </w:numPr>
        <w:spacing w:line="240" w:lineRule="auto"/>
        <w:rPr>
          <w:rStyle w:val="Hyperlink"/>
          <w:color w:val="auto"/>
          <w:sz w:val="24"/>
          <w:szCs w:val="24"/>
          <w:u w:val="none"/>
        </w:rPr>
      </w:pPr>
      <w:r>
        <w:rPr>
          <w:rFonts w:ascii="Times New Roman" w:hAnsi="Times New Roman" w:cs="Times New Roman"/>
          <w:sz w:val="24"/>
          <w:szCs w:val="24"/>
        </w:rPr>
        <w:t>Kristine Kawamura, PhD, AIM Centre, St. Georges University, Grenada (Email:</w:t>
      </w:r>
      <w:hyperlink r:id="rId9" w:history="1">
        <w:r>
          <w:rPr>
            <w:rStyle w:val="Hyperlink"/>
            <w:color w:val="auto"/>
            <w:sz w:val="24"/>
            <w:szCs w:val="24"/>
            <w:u w:val="none"/>
          </w:rPr>
          <w:t>kristinekawamura@yahoo.com</w:t>
        </w:r>
      </w:hyperlink>
      <w:r>
        <w:rPr>
          <w:rStyle w:val="Hyperlink"/>
          <w:color w:val="auto"/>
          <w:sz w:val="24"/>
          <w:szCs w:val="24"/>
          <w:u w:val="none"/>
        </w:rPr>
        <w:t>)</w:t>
      </w:r>
    </w:p>
    <w:p w:rsidR="00907468" w:rsidRDefault="0090746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Jeana Wirtenberg, PhD, Institute for Sustainable Enterprise, Silberman College of Business, Fairleigh Dickinson University, Madison, New Jersey (Email: </w:t>
      </w:r>
      <w:hyperlink r:id="rId10" w:history="1">
        <w:r>
          <w:rPr>
            <w:rFonts w:ascii="Times New Roman" w:hAnsi="Times New Roman" w:cs="Times New Roman"/>
            <w:sz w:val="24"/>
            <w:szCs w:val="24"/>
          </w:rPr>
          <w:t xml:space="preserve"> jwirtenb@fdu.edu</w:t>
        </w:r>
      </w:hyperlink>
      <w:r>
        <w:rPr>
          <w:rFonts w:ascii="Times New Roman" w:hAnsi="Times New Roman" w:cs="Times New Roman"/>
          <w:sz w:val="24"/>
          <w:szCs w:val="24"/>
        </w:rPr>
        <w:t>)</w:t>
      </w:r>
    </w:p>
    <w:p w:rsidR="00907468" w:rsidRDefault="00907468">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Simon Dolan, PhD, ESADE, Barcelona, Spain (Email: </w:t>
      </w:r>
      <w:hyperlink r:id="rId11" w:history="1">
        <w:r>
          <w:rPr>
            <w:rStyle w:val="Hyperlink"/>
            <w:sz w:val="24"/>
            <w:szCs w:val="24"/>
          </w:rPr>
          <w:t>simon.dolan@esade.edu</w:t>
        </w:r>
      </w:hyperlink>
      <w:r>
        <w:rPr>
          <w:rFonts w:ascii="Times New Roman" w:hAnsi="Times New Roman" w:cs="Times New Roman"/>
          <w:sz w:val="24"/>
          <w:szCs w:val="24"/>
        </w:rPr>
        <w:t>)</w:t>
      </w:r>
    </w:p>
    <w:p w:rsidR="00907468" w:rsidRDefault="00907468">
      <w:pPr>
        <w:rPr>
          <w:rFonts w:cs="Times New Roman"/>
          <w:i/>
          <w:iCs/>
        </w:rPr>
      </w:pPr>
    </w:p>
    <w:p w:rsidR="00907468" w:rsidRDefault="00907468">
      <w:pPr>
        <w:rPr>
          <w:rFonts w:cs="Times New Roman"/>
          <w:b/>
          <w:bCs/>
          <w:u w:val="single"/>
        </w:rPr>
      </w:pPr>
      <w:r>
        <w:rPr>
          <w:rFonts w:cs="Times New Roman"/>
          <w:b/>
          <w:bCs/>
          <w:u w:val="single"/>
        </w:rPr>
        <w:t>SAMPLE PROJECTS</w:t>
      </w:r>
    </w:p>
    <w:p w:rsidR="00907468" w:rsidRDefault="00907468">
      <w:pPr>
        <w:rPr>
          <w:rFonts w:cs="Times New Roman"/>
          <w:b/>
          <w:bCs/>
          <w:i/>
          <w:iCs/>
          <w:u w:val="single"/>
        </w:rPr>
      </w:pPr>
    </w:p>
    <w:p w:rsidR="00907468" w:rsidRDefault="00907468">
      <w:pPr>
        <w:rPr>
          <w:rFonts w:cs="Times New Roman"/>
        </w:rPr>
      </w:pPr>
      <w:r>
        <w:rPr>
          <w:rFonts w:cs="Times New Roman"/>
        </w:rPr>
        <w:t>All types of projects are welcome.  We especially encourage projects that are multi-disciplinary and contain both research- and practitioner-oriented perspectives.  The projects should focus on the critical importance of caring practices, policies, and programs that develop the well-being of a nation’s and organization’s people, and the culture and strategy of the organizations in which they work and thrive.  We encourage projects to address a broad range of “people”, including: male and female leaders at all levels of organizations and institutions; women and minorities, children and the elderly, and people of diverse cultural and/or socio-economic backgrounds; and, new generations of students and employees who may be our future leaders.</w:t>
      </w:r>
    </w:p>
    <w:p w:rsidR="00907468" w:rsidRDefault="00907468">
      <w:pPr>
        <w:rPr>
          <w:rFonts w:cs="Times New Roman"/>
        </w:rPr>
      </w:pPr>
    </w:p>
    <w:p w:rsidR="00907468" w:rsidRDefault="00907468">
      <w:pPr>
        <w:rPr>
          <w:rFonts w:cs="Times New Roman"/>
        </w:rPr>
      </w:pPr>
      <w:r>
        <w:rPr>
          <w:rFonts w:cs="Times New Roman"/>
        </w:rPr>
        <w:t xml:space="preserve">Participants are invited to propose their own project (in embryo or development stage) or join one of those being sponsored by others. </w:t>
      </w:r>
      <w:r>
        <w:rPr>
          <w:rFonts w:cs="Times New Roman"/>
          <w:noProof/>
        </w:rPr>
        <w:t xml:space="preserve">“Embryo” project proposals are new collaborative project between academics and practitioners for which attendees would like to add action-research expertise and advance during the session. </w:t>
      </w:r>
      <w:r>
        <w:rPr>
          <w:rFonts w:cs="Times New Roman"/>
        </w:rPr>
        <w:t>“</w:t>
      </w:r>
      <w:r>
        <w:rPr>
          <w:rFonts w:cs="Times New Roman"/>
          <w:noProof/>
        </w:rPr>
        <w:t xml:space="preserve">In-Process” project proposals are either ongoing collaborative activities that attendees would like to evolve into an action research project or are ongoing AR projects that they would like to strengthen/expand, through critique and development during the session.  </w:t>
      </w:r>
      <w:r>
        <w:rPr>
          <w:rFonts w:cs="Times New Roman"/>
        </w:rPr>
        <w:t>Once the action research projects are selected, we will circulate the final project topics through the Sponsoring Divisions, again, in order to invite further project participation at the PDW.</w:t>
      </w:r>
    </w:p>
    <w:p w:rsidR="00907468" w:rsidRDefault="00907468">
      <w:pPr>
        <w:rPr>
          <w:rFonts w:cs="Times New Roman"/>
        </w:rPr>
      </w:pPr>
    </w:p>
    <w:p w:rsidR="00907468" w:rsidRDefault="00907468">
      <w:pPr>
        <w:rPr>
          <w:rFonts w:cs="Times New Roman"/>
        </w:rPr>
      </w:pPr>
      <w:r>
        <w:rPr>
          <w:rFonts w:cs="Times New Roman"/>
        </w:rPr>
        <w:t xml:space="preserve">All participants in this PDW will be invited to co-create an ongoing vision for this transformational work.  For example, we anticipate post-workshop paper submissions and possible monograph or book publications. </w:t>
      </w:r>
    </w:p>
    <w:p w:rsidR="00907468" w:rsidRDefault="00907468">
      <w:pPr>
        <w:rPr>
          <w:rFonts w:cs="Times New Roman"/>
        </w:rPr>
      </w:pPr>
    </w:p>
    <w:p w:rsidR="00907468" w:rsidRDefault="00907468">
      <w:pPr>
        <w:spacing w:after="200"/>
        <w:rPr>
          <w:rFonts w:cs="Times New Roman"/>
          <w:i/>
          <w:iCs/>
          <w:u w:val="single"/>
        </w:rPr>
      </w:pPr>
      <w:r>
        <w:rPr>
          <w:rFonts w:cs="Times New Roman"/>
          <w:i/>
          <w:iCs/>
        </w:rPr>
        <w:t xml:space="preserve">Sample questions for exploration via action-research include, but are not limited to, the following: </w:t>
      </w:r>
    </w:p>
    <w:p w:rsidR="00907468" w:rsidRDefault="00907468">
      <w:pPr>
        <w:rPr>
          <w:rFonts w:cs="Times New Roman"/>
          <w:i/>
          <w:iCs/>
          <w:u w:val="single"/>
        </w:rPr>
      </w:pPr>
      <w:r>
        <w:rPr>
          <w:rFonts w:cs="Times New Roman"/>
          <w:i/>
          <w:iCs/>
          <w:u w:val="single"/>
        </w:rPr>
        <w:t>General</w:t>
      </w:r>
    </w:p>
    <w:p w:rsidR="00907468" w:rsidRDefault="00907468">
      <w:pPr>
        <w:numPr>
          <w:ilvl w:val="0"/>
          <w:numId w:val="2"/>
        </w:numPr>
        <w:rPr>
          <w:rFonts w:cs="Times New Roman"/>
        </w:rPr>
      </w:pPr>
      <w:r>
        <w:rPr>
          <w:rFonts w:cs="Times New Roman"/>
        </w:rPr>
        <w:t xml:space="preserve">What is Caring Economics?  What are Caring Societies, Caring Organizations and Caring Leaders?  How do we develop them? </w:t>
      </w:r>
    </w:p>
    <w:p w:rsidR="00907468" w:rsidRDefault="00907468">
      <w:pPr>
        <w:numPr>
          <w:ilvl w:val="0"/>
          <w:numId w:val="2"/>
        </w:numPr>
        <w:rPr>
          <w:rFonts w:cs="Times New Roman"/>
        </w:rPr>
      </w:pPr>
      <w:r>
        <w:rPr>
          <w:rFonts w:cs="Times New Roman"/>
        </w:rPr>
        <w:t xml:space="preserve">What course curriculum and teaching methods may educate and empower students (and educators) to build and lead Caring Societies and Caring Organizations through Caring Economics? </w:t>
      </w:r>
    </w:p>
    <w:p w:rsidR="00907468" w:rsidRDefault="00907468">
      <w:pPr>
        <w:numPr>
          <w:ilvl w:val="0"/>
          <w:numId w:val="2"/>
        </w:numPr>
        <w:rPr>
          <w:rFonts w:cs="Times New Roman"/>
        </w:rPr>
      </w:pPr>
      <w:r>
        <w:rPr>
          <w:rFonts w:cs="Times New Roman"/>
        </w:rPr>
        <w:t>How does care influence, or not influence, management education in the areas of economics, organizations, and management?</w:t>
      </w:r>
    </w:p>
    <w:p w:rsidR="00907468" w:rsidRDefault="00907468">
      <w:pPr>
        <w:numPr>
          <w:ilvl w:val="0"/>
          <w:numId w:val="2"/>
        </w:numPr>
        <w:rPr>
          <w:rFonts w:cs="Times New Roman"/>
        </w:rPr>
      </w:pPr>
      <w:r>
        <w:rPr>
          <w:rFonts w:cs="Times New Roman"/>
        </w:rPr>
        <w:t>What is a good (and caring) society?  How do institutions, organizations and leaders co-create it?</w:t>
      </w:r>
    </w:p>
    <w:p w:rsidR="00907468" w:rsidRDefault="00907468">
      <w:pPr>
        <w:ind w:left="720"/>
        <w:rPr>
          <w:rFonts w:cs="Times New Roman"/>
        </w:rPr>
      </w:pPr>
    </w:p>
    <w:p w:rsidR="00907468" w:rsidRDefault="00907468">
      <w:pPr>
        <w:rPr>
          <w:rFonts w:cs="Times New Roman"/>
          <w:i/>
          <w:iCs/>
          <w:u w:val="single"/>
        </w:rPr>
      </w:pPr>
      <w:r>
        <w:rPr>
          <w:rFonts w:cs="Times New Roman"/>
          <w:i/>
          <w:iCs/>
          <w:u w:val="single"/>
        </w:rPr>
        <w:t xml:space="preserve">Organizational Strategies and Cultures, HR, and Gender Diversity </w:t>
      </w:r>
    </w:p>
    <w:p w:rsidR="00907468" w:rsidRDefault="00907468">
      <w:pPr>
        <w:numPr>
          <w:ilvl w:val="0"/>
          <w:numId w:val="2"/>
        </w:numPr>
        <w:rPr>
          <w:rFonts w:cs="Times New Roman"/>
        </w:rPr>
      </w:pPr>
      <w:r>
        <w:rPr>
          <w:rFonts w:cs="Times New Roman"/>
        </w:rPr>
        <w:t xml:space="preserve">How do we put humans back into the business equation? </w:t>
      </w:r>
    </w:p>
    <w:p w:rsidR="00907468" w:rsidRDefault="00907468">
      <w:pPr>
        <w:numPr>
          <w:ilvl w:val="0"/>
          <w:numId w:val="2"/>
        </w:numPr>
        <w:rPr>
          <w:rFonts w:cs="Times New Roman"/>
        </w:rPr>
      </w:pPr>
      <w:r>
        <w:rPr>
          <w:rFonts w:cs="Times New Roman"/>
        </w:rPr>
        <w:t>How do we create, or develop, caring organizational strategies and cultures? What practices may be used to develop caring organizational strategies and cultures?</w:t>
      </w:r>
    </w:p>
    <w:p w:rsidR="00907468" w:rsidRDefault="00907468">
      <w:pPr>
        <w:numPr>
          <w:ilvl w:val="0"/>
          <w:numId w:val="2"/>
        </w:numPr>
        <w:rPr>
          <w:rFonts w:cs="Times New Roman"/>
        </w:rPr>
      </w:pPr>
      <w:r>
        <w:rPr>
          <w:rFonts w:cs="Times New Roman"/>
        </w:rPr>
        <w:t xml:space="preserve">What organizations are currently creating and implementing caring practices, policies, and environments?  What may we learn from them? </w:t>
      </w:r>
    </w:p>
    <w:p w:rsidR="00907468" w:rsidRDefault="00907468">
      <w:pPr>
        <w:numPr>
          <w:ilvl w:val="0"/>
          <w:numId w:val="2"/>
        </w:numPr>
        <w:rPr>
          <w:rFonts w:cs="Times New Roman"/>
        </w:rPr>
      </w:pPr>
      <w:r>
        <w:rPr>
          <w:rFonts w:cs="Times New Roman"/>
        </w:rPr>
        <w:t>What HR policies, practices and competencies would support the developing of Caring Organizational Systems?</w:t>
      </w:r>
    </w:p>
    <w:p w:rsidR="00907468" w:rsidRDefault="00907468">
      <w:pPr>
        <w:numPr>
          <w:ilvl w:val="0"/>
          <w:numId w:val="2"/>
        </w:numPr>
        <w:rPr>
          <w:rFonts w:cs="Times New Roman"/>
        </w:rPr>
      </w:pPr>
      <w:r>
        <w:rPr>
          <w:rFonts w:cs="Times New Roman"/>
        </w:rPr>
        <w:t>What would a care model for a caring organization look like?</w:t>
      </w:r>
    </w:p>
    <w:p w:rsidR="00907468" w:rsidRDefault="00907468">
      <w:pPr>
        <w:numPr>
          <w:ilvl w:val="0"/>
          <w:numId w:val="2"/>
        </w:numPr>
        <w:autoSpaceDE w:val="0"/>
        <w:autoSpaceDN w:val="0"/>
        <w:adjustRightInd w:val="0"/>
        <w:rPr>
          <w:rFonts w:cs="Times New Roman"/>
        </w:rPr>
      </w:pPr>
      <w:r>
        <w:rPr>
          <w:rFonts w:cs="Times New Roman"/>
        </w:rPr>
        <w:t xml:space="preserve">How do we bring equality and gender diversity into HR practices, policies and programs? </w:t>
      </w:r>
    </w:p>
    <w:p w:rsidR="00907468" w:rsidRDefault="00907468">
      <w:pPr>
        <w:numPr>
          <w:ilvl w:val="0"/>
          <w:numId w:val="2"/>
        </w:numPr>
        <w:rPr>
          <w:rFonts w:cs="Times New Roman"/>
        </w:rPr>
      </w:pPr>
      <w:r>
        <w:rPr>
          <w:rFonts w:cs="Times New Roman"/>
        </w:rPr>
        <w:t>What system-wide Organizational Metrics are needed to build the capacity and change existing mindsets for Caring Economics to be realized?</w:t>
      </w:r>
    </w:p>
    <w:p w:rsidR="00907468" w:rsidRDefault="00907468">
      <w:pPr>
        <w:numPr>
          <w:ilvl w:val="0"/>
          <w:numId w:val="2"/>
        </w:numPr>
        <w:rPr>
          <w:rFonts w:cs="Times New Roman"/>
        </w:rPr>
      </w:pPr>
      <w:r>
        <w:rPr>
          <w:rFonts w:cs="Times New Roman"/>
        </w:rPr>
        <w:t xml:space="preserve">How must Capitalism shift, transform, or be augmented or integrated in order to bring Caring Economics into reality on an organizational or industry level?  </w:t>
      </w:r>
    </w:p>
    <w:p w:rsidR="00907468" w:rsidRDefault="00907468">
      <w:pPr>
        <w:numPr>
          <w:ilvl w:val="0"/>
          <w:numId w:val="2"/>
        </w:numPr>
        <w:rPr>
          <w:rFonts w:cs="Times New Roman"/>
        </w:rPr>
      </w:pPr>
      <w:r>
        <w:rPr>
          <w:rFonts w:cs="Times New Roman"/>
        </w:rPr>
        <w:t xml:space="preserve">How must Feminism shift, transform, or be augmented or integrated in order to bring Caring Economics into reality on a human, organizational resource, and/or talent level? </w:t>
      </w:r>
    </w:p>
    <w:p w:rsidR="00907468" w:rsidRDefault="00907468">
      <w:pPr>
        <w:numPr>
          <w:ilvl w:val="0"/>
          <w:numId w:val="2"/>
        </w:numPr>
        <w:rPr>
          <w:rFonts w:cs="Times New Roman"/>
        </w:rPr>
      </w:pPr>
      <w:r>
        <w:rPr>
          <w:rFonts w:cs="Times New Roman"/>
        </w:rPr>
        <w:t xml:space="preserve">What elements must be incorporated in an organizational career infrastructure and organizational culture in order to promote the advancement of women?  </w:t>
      </w:r>
    </w:p>
    <w:p w:rsidR="00907468" w:rsidRDefault="00907468">
      <w:pPr>
        <w:autoSpaceDE w:val="0"/>
        <w:autoSpaceDN w:val="0"/>
        <w:adjustRightInd w:val="0"/>
        <w:ind w:left="720"/>
        <w:rPr>
          <w:rFonts w:cs="Times New Roman"/>
        </w:rPr>
      </w:pPr>
    </w:p>
    <w:p w:rsidR="00907468" w:rsidRDefault="00907468">
      <w:pPr>
        <w:rPr>
          <w:rFonts w:cs="Times New Roman"/>
          <w:i/>
          <w:iCs/>
          <w:u w:val="single"/>
        </w:rPr>
      </w:pPr>
      <w:r>
        <w:rPr>
          <w:rFonts w:cs="Times New Roman"/>
          <w:i/>
          <w:iCs/>
          <w:u w:val="single"/>
        </w:rPr>
        <w:t>Leadership</w:t>
      </w:r>
    </w:p>
    <w:p w:rsidR="00907468" w:rsidRDefault="00907468">
      <w:pPr>
        <w:numPr>
          <w:ilvl w:val="0"/>
          <w:numId w:val="2"/>
        </w:numPr>
        <w:rPr>
          <w:rFonts w:cs="Times New Roman"/>
        </w:rPr>
      </w:pPr>
      <w:r>
        <w:rPr>
          <w:rFonts w:cs="Times New Roman"/>
        </w:rPr>
        <w:t xml:space="preserve">What Leadership skills, knowledge and resources are needed to lead the cultural transformation to a caring organization?  </w:t>
      </w:r>
    </w:p>
    <w:p w:rsidR="00907468" w:rsidRDefault="00907468">
      <w:pPr>
        <w:numPr>
          <w:ilvl w:val="0"/>
          <w:numId w:val="2"/>
        </w:numPr>
        <w:rPr>
          <w:rFonts w:cs="Times New Roman"/>
        </w:rPr>
      </w:pPr>
      <w:r>
        <w:rPr>
          <w:rFonts w:cs="Times New Roman"/>
        </w:rPr>
        <w:t>How do we develop the intellectual, emotional, and social intelligence of leaders so they are Caring Leaders, and capable to lead Caring Organizations and Institutions?</w:t>
      </w:r>
    </w:p>
    <w:p w:rsidR="00907468" w:rsidRDefault="00907468">
      <w:pPr>
        <w:numPr>
          <w:ilvl w:val="0"/>
          <w:numId w:val="2"/>
        </w:numPr>
        <w:rPr>
          <w:rFonts w:cs="Times New Roman"/>
        </w:rPr>
      </w:pPr>
      <w:r>
        <w:rPr>
          <w:rFonts w:cs="Times New Roman"/>
        </w:rPr>
        <w:t>What system-wide Social Wealth indicators and Organizational Metrics are needed to build the capacity and change existing mindsets for Caring Economics to be realized?</w:t>
      </w:r>
    </w:p>
    <w:p w:rsidR="00907468" w:rsidRDefault="00907468">
      <w:pPr>
        <w:numPr>
          <w:ilvl w:val="0"/>
          <w:numId w:val="2"/>
        </w:numPr>
        <w:rPr>
          <w:rFonts w:cs="Times New Roman"/>
        </w:rPr>
      </w:pPr>
      <w:r>
        <w:rPr>
          <w:rFonts w:cs="Times New Roman"/>
        </w:rPr>
        <w:t>How do we teach – or develop – courage as a core value of leadership?</w:t>
      </w:r>
    </w:p>
    <w:p w:rsidR="00907468" w:rsidRDefault="00907468">
      <w:pPr>
        <w:numPr>
          <w:ilvl w:val="0"/>
          <w:numId w:val="2"/>
        </w:numPr>
        <w:rPr>
          <w:rFonts w:cs="Times New Roman"/>
        </w:rPr>
      </w:pPr>
      <w:r>
        <w:rPr>
          <w:rFonts w:cs="Times New Roman"/>
        </w:rPr>
        <w:t xml:space="preserve">How do Leadership models embrace care, leadership skills, and social/emotional intelligence differently in female vs. male leadership models? </w:t>
      </w:r>
    </w:p>
    <w:p w:rsidR="00907468" w:rsidRDefault="00907468">
      <w:pPr>
        <w:numPr>
          <w:ilvl w:val="0"/>
          <w:numId w:val="2"/>
        </w:numPr>
        <w:rPr>
          <w:rFonts w:cs="Times New Roman"/>
        </w:rPr>
      </w:pPr>
      <w:r>
        <w:rPr>
          <w:rFonts w:cs="Times New Roman"/>
        </w:rPr>
        <w:t xml:space="preserve">How might different management, work and scholarly traditions play out, or influence, the development of management education and learning across different cultures and societies in the developing of caring organizations? </w:t>
      </w:r>
    </w:p>
    <w:p w:rsidR="00907468" w:rsidRDefault="00907468">
      <w:pPr>
        <w:ind w:left="720"/>
        <w:rPr>
          <w:rFonts w:cs="Times New Roman"/>
        </w:rPr>
      </w:pPr>
    </w:p>
    <w:p w:rsidR="00907468" w:rsidRDefault="00907468">
      <w:pPr>
        <w:rPr>
          <w:rFonts w:cs="Times New Roman"/>
          <w:i/>
          <w:iCs/>
          <w:u w:val="single"/>
        </w:rPr>
      </w:pPr>
      <w:r>
        <w:rPr>
          <w:rFonts w:cs="Times New Roman"/>
          <w:i/>
          <w:iCs/>
          <w:u w:val="single"/>
        </w:rPr>
        <w:t>Institutional and Natural Environment</w:t>
      </w:r>
    </w:p>
    <w:p w:rsidR="00907468" w:rsidRDefault="00907468">
      <w:pPr>
        <w:numPr>
          <w:ilvl w:val="0"/>
          <w:numId w:val="2"/>
        </w:numPr>
        <w:rPr>
          <w:rFonts w:cs="Times New Roman"/>
        </w:rPr>
      </w:pPr>
      <w:r>
        <w:rPr>
          <w:rFonts w:cs="Times New Roman"/>
        </w:rPr>
        <w:t>What caring practices, programs and policies will empower as well as develop the well-being of women and children through Caring Economics?</w:t>
      </w:r>
    </w:p>
    <w:p w:rsidR="00907468" w:rsidRDefault="00907468">
      <w:pPr>
        <w:numPr>
          <w:ilvl w:val="0"/>
          <w:numId w:val="2"/>
        </w:numPr>
        <w:rPr>
          <w:rFonts w:cs="Times New Roman"/>
        </w:rPr>
      </w:pPr>
      <w:r>
        <w:rPr>
          <w:rFonts w:cs="Times New Roman"/>
        </w:rPr>
        <w:t xml:space="preserve">What institutional assumptions, mindsets, players or entrenched systems either block, or resist, a move to building and leading Caring Societies, Organizations and Leaders? </w:t>
      </w:r>
    </w:p>
    <w:p w:rsidR="00907468" w:rsidRDefault="00907468">
      <w:pPr>
        <w:numPr>
          <w:ilvl w:val="0"/>
          <w:numId w:val="2"/>
        </w:numPr>
        <w:autoSpaceDE w:val="0"/>
        <w:autoSpaceDN w:val="0"/>
        <w:adjustRightInd w:val="0"/>
        <w:rPr>
          <w:rFonts w:cs="Times New Roman"/>
        </w:rPr>
      </w:pPr>
      <w:r>
        <w:rPr>
          <w:rFonts w:cs="Times New Roman"/>
        </w:rPr>
        <w:t>How do we motivate governmental leaders, organizations, and decision-making bodies to value people?  To create and implement policies that develops the human infrastructure of our societies?</w:t>
      </w:r>
    </w:p>
    <w:p w:rsidR="00907468" w:rsidRDefault="00907468">
      <w:pPr>
        <w:numPr>
          <w:ilvl w:val="0"/>
          <w:numId w:val="2"/>
        </w:numPr>
        <w:rPr>
          <w:rFonts w:cs="Times New Roman"/>
        </w:rPr>
      </w:pPr>
      <w:r>
        <w:rPr>
          <w:rFonts w:cs="Times New Roman"/>
        </w:rPr>
        <w:t>What system-wide Social Wealth indicators are needed to build the capacity and change existing mindsets for Caring Economics to be realized?</w:t>
      </w:r>
    </w:p>
    <w:p w:rsidR="00907468" w:rsidRDefault="00907468">
      <w:pPr>
        <w:numPr>
          <w:ilvl w:val="0"/>
          <w:numId w:val="2"/>
        </w:numPr>
        <w:rPr>
          <w:rFonts w:cs="Times New Roman"/>
        </w:rPr>
      </w:pPr>
      <w:r>
        <w:rPr>
          <w:rFonts w:cs="Times New Roman"/>
        </w:rPr>
        <w:t xml:space="preserve">How must Capitalism shift, transform, or be augmented or integrated in order to bring Caring Economics into reality on an institutional or societal level?  </w:t>
      </w:r>
    </w:p>
    <w:p w:rsidR="00907468" w:rsidRDefault="00907468">
      <w:pPr>
        <w:numPr>
          <w:ilvl w:val="0"/>
          <w:numId w:val="2"/>
        </w:numPr>
        <w:rPr>
          <w:rFonts w:cs="Times New Roman"/>
        </w:rPr>
      </w:pPr>
      <w:r>
        <w:rPr>
          <w:rFonts w:cs="Times New Roman"/>
        </w:rPr>
        <w:t>How must Socialism (or any composite political, socio-economic system) shift, transform, or be augmented or integrated in order to bring Caring Economics into reality on an institutional or societal level?</w:t>
      </w:r>
    </w:p>
    <w:p w:rsidR="00907468" w:rsidRDefault="0090746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What kind of hybrid organizations may be developed in order to promote Caring Economics?  What may we learn from social enterprise and social marketing to solve problems with joint business/society solutions? </w:t>
      </w:r>
    </w:p>
    <w:p w:rsidR="00907468" w:rsidRDefault="0090746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How may we create interaction between stakeholders (including governments and multi-laterals, organizations, and NGOs) to encourage new methods of co-creating value via Caring Economics principles, programs, and practices? </w:t>
      </w:r>
    </w:p>
    <w:p w:rsidR="00907468" w:rsidRDefault="00907468">
      <w:pPr>
        <w:pStyle w:val="ListParagraph"/>
        <w:rPr>
          <w:rFonts w:ascii="Times New Roman" w:hAnsi="Times New Roman" w:cs="Times New Roman"/>
          <w:sz w:val="24"/>
          <w:szCs w:val="24"/>
        </w:rPr>
      </w:pPr>
      <w:r>
        <w:rPr>
          <w:rFonts w:ascii="Times New Roman" w:hAnsi="Times New Roman" w:cs="Times New Roman"/>
          <w:sz w:val="24"/>
          <w:szCs w:val="24"/>
        </w:rPr>
        <w:t xml:space="preserve">How may we empower women, children, minorities, the elderly, and other disenfranchised categories of humans in order to create an innovative, thriving, and equitable society? </w:t>
      </w:r>
    </w:p>
    <w:p w:rsidR="00907468" w:rsidRDefault="00907468">
      <w:pPr>
        <w:pStyle w:val="ListParagraph"/>
        <w:rPr>
          <w:rFonts w:ascii="Times New Roman" w:hAnsi="Times New Roman" w:cs="Times New Roman"/>
          <w:sz w:val="24"/>
          <w:szCs w:val="24"/>
        </w:rPr>
      </w:pPr>
      <w:r>
        <w:rPr>
          <w:rFonts w:ascii="Times New Roman" w:hAnsi="Times New Roman" w:cs="Times New Roman"/>
          <w:sz w:val="24"/>
          <w:szCs w:val="24"/>
        </w:rPr>
        <w:t>What caring policies, practices and/or measurements in organizations and societies will help to develop the well-being of the natural environment? What is the relationship between Sustainability, Caring Economics, and Values?</w:t>
      </w:r>
    </w:p>
    <w:p w:rsidR="00907468" w:rsidRDefault="00907468">
      <w:pPr>
        <w:rPr>
          <w:rFonts w:cs="Times New Roman"/>
          <w:i/>
          <w:iCs/>
          <w:u w:val="single"/>
        </w:rPr>
      </w:pPr>
    </w:p>
    <w:p w:rsidR="00907468" w:rsidRDefault="00907468">
      <w:pPr>
        <w:rPr>
          <w:rFonts w:cs="Times New Roman"/>
          <w:i/>
          <w:iCs/>
          <w:u w:val="single"/>
        </w:rPr>
      </w:pPr>
      <w:r>
        <w:rPr>
          <w:rFonts w:cs="Times New Roman"/>
          <w:i/>
          <w:iCs/>
          <w:u w:val="single"/>
        </w:rPr>
        <w:t>International</w:t>
      </w:r>
    </w:p>
    <w:p w:rsidR="00907468" w:rsidRDefault="00907468">
      <w:pPr>
        <w:numPr>
          <w:ilvl w:val="0"/>
          <w:numId w:val="2"/>
        </w:numPr>
        <w:autoSpaceDE w:val="0"/>
        <w:autoSpaceDN w:val="0"/>
        <w:adjustRightInd w:val="0"/>
        <w:rPr>
          <w:rFonts w:cs="Times New Roman"/>
        </w:rPr>
      </w:pPr>
      <w:r>
        <w:rPr>
          <w:rFonts w:cs="Times New Roman"/>
        </w:rPr>
        <w:t>How applicable are Western theories, philosophies and practices for developing caring organizations, egalitarian environments, and value applicable in other parts of the world?  How might Eastern theories, philosophies and practices inform and alter Western?</w:t>
      </w:r>
    </w:p>
    <w:p w:rsidR="00907468" w:rsidRDefault="00907468">
      <w:pPr>
        <w:numPr>
          <w:ilvl w:val="0"/>
          <w:numId w:val="2"/>
        </w:numPr>
        <w:autoSpaceDE w:val="0"/>
        <w:autoSpaceDN w:val="0"/>
        <w:adjustRightInd w:val="0"/>
        <w:rPr>
          <w:rFonts w:cs="Times New Roman"/>
        </w:rPr>
      </w:pPr>
      <w:r>
        <w:rPr>
          <w:rFonts w:cs="Times New Roman"/>
        </w:rPr>
        <w:t xml:space="preserve">Should we develop a “generic” theory and practice for creating caring organizations that apply to multiple cultures, or should we use a contingency based approach in which practices vary by culture?  </w:t>
      </w:r>
    </w:p>
    <w:p w:rsidR="00907468" w:rsidRDefault="00907468">
      <w:pPr>
        <w:numPr>
          <w:ilvl w:val="0"/>
          <w:numId w:val="2"/>
        </w:numPr>
        <w:rPr>
          <w:rFonts w:cs="Times New Roman"/>
        </w:rPr>
      </w:pPr>
      <w:r>
        <w:rPr>
          <w:rFonts w:cs="Times New Roman"/>
        </w:rPr>
        <w:t>How do we activate a Care-based paradigm shift within the social, cultural, organizational, and economic differences of East-West economies?</w:t>
      </w:r>
    </w:p>
    <w:p w:rsidR="00907468" w:rsidRDefault="00907468">
      <w:pPr>
        <w:numPr>
          <w:ilvl w:val="0"/>
          <w:numId w:val="2"/>
        </w:numPr>
        <w:rPr>
          <w:rFonts w:cs="Times New Roman"/>
        </w:rPr>
      </w:pPr>
      <w:r>
        <w:rPr>
          <w:rFonts w:cs="Times New Roman"/>
        </w:rPr>
        <w:t>What philosophical, cultural, social, political, and economic differences (and similarities) influence the development of caring organizations across the globe?</w:t>
      </w:r>
    </w:p>
    <w:p w:rsidR="00907468" w:rsidRDefault="00907468">
      <w:pPr>
        <w:numPr>
          <w:ilvl w:val="0"/>
          <w:numId w:val="2"/>
        </w:numPr>
        <w:autoSpaceDE w:val="0"/>
        <w:autoSpaceDN w:val="0"/>
        <w:adjustRightInd w:val="0"/>
        <w:rPr>
          <w:rFonts w:cs="Times New Roman"/>
        </w:rPr>
      </w:pPr>
      <w:r>
        <w:rPr>
          <w:rFonts w:cs="Times New Roman"/>
        </w:rPr>
        <w:t>How do globalization and migration impact the development of globally-based caring organizational cultures and strategies?</w:t>
      </w:r>
    </w:p>
    <w:p w:rsidR="00907468" w:rsidRDefault="00907468">
      <w:pPr>
        <w:numPr>
          <w:ilvl w:val="0"/>
          <w:numId w:val="2"/>
        </w:numPr>
        <w:autoSpaceDE w:val="0"/>
        <w:autoSpaceDN w:val="0"/>
        <w:adjustRightInd w:val="0"/>
        <w:rPr>
          <w:rFonts w:cs="Times New Roman"/>
        </w:rPr>
      </w:pPr>
      <w:r>
        <w:rPr>
          <w:rFonts w:cs="Times New Roman"/>
        </w:rPr>
        <w:t>How do different cultural values and traditions express themselves in terms of care?</w:t>
      </w:r>
    </w:p>
    <w:p w:rsidR="00907468" w:rsidRDefault="00907468">
      <w:pPr>
        <w:rPr>
          <w:rFonts w:cs="Times New Roman"/>
        </w:rPr>
      </w:pPr>
    </w:p>
    <w:p w:rsidR="00907468" w:rsidRDefault="00907468">
      <w:pPr>
        <w:rPr>
          <w:rFonts w:cs="Times New Roman"/>
          <w:i/>
          <w:iCs/>
          <w:u w:val="single"/>
        </w:rPr>
      </w:pPr>
      <w:r>
        <w:rPr>
          <w:rFonts w:cs="Times New Roman"/>
          <w:i/>
          <w:iCs/>
          <w:u w:val="single"/>
        </w:rPr>
        <w:t>Management Spirituality and Religion</w:t>
      </w:r>
    </w:p>
    <w:p w:rsidR="00907468" w:rsidRDefault="00907468">
      <w:pPr>
        <w:numPr>
          <w:ilvl w:val="0"/>
          <w:numId w:val="2"/>
        </w:numPr>
        <w:rPr>
          <w:rFonts w:cs="Times New Roman"/>
        </w:rPr>
      </w:pPr>
      <w:r>
        <w:rPr>
          <w:rFonts w:cs="Times New Roman"/>
        </w:rPr>
        <w:t xml:space="preserve">What is the interplay between care, values, and spirituality in building and leading Caring Societies, Organizations, and Leaders through Caring Economics? </w:t>
      </w:r>
    </w:p>
    <w:p w:rsidR="00907468" w:rsidRDefault="00907468">
      <w:pPr>
        <w:numPr>
          <w:ilvl w:val="0"/>
          <w:numId w:val="2"/>
        </w:numPr>
        <w:rPr>
          <w:rFonts w:cs="Times New Roman"/>
        </w:rPr>
      </w:pPr>
      <w:r>
        <w:rPr>
          <w:rFonts w:cs="Times New Roman"/>
        </w:rPr>
        <w:t xml:space="preserve">How can we learn from wisdom offered by Eastern and Western spiritual and religious traditions to bring care and other human values into decision making, organizational life, and performance? </w:t>
      </w:r>
    </w:p>
    <w:p w:rsidR="00907468" w:rsidRDefault="00907468">
      <w:pPr>
        <w:pStyle w:val="ListParagraph"/>
        <w:numPr>
          <w:ilvl w:val="0"/>
          <w:numId w:val="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To what extent do organizations that are spiritual, religious or culturally philosophical (of all traditions) enable enlightenment, balance, or transcendence?</w:t>
      </w:r>
    </w:p>
    <w:p w:rsidR="00907468" w:rsidRDefault="00907468">
      <w:pPr>
        <w:pStyle w:val="ListParagraph"/>
        <w:rPr>
          <w:rFonts w:ascii="Times New Roman" w:hAnsi="Times New Roman" w:cs="Times New Roman"/>
          <w:sz w:val="24"/>
          <w:szCs w:val="24"/>
        </w:rPr>
      </w:pPr>
      <w:r>
        <w:rPr>
          <w:rFonts w:ascii="Times New Roman" w:hAnsi="Times New Roman" w:cs="Times New Roman"/>
          <w:sz w:val="24"/>
          <w:szCs w:val="24"/>
        </w:rPr>
        <w:t xml:space="preserve">What are best practices for managing, leading, and developing employees and/or teaching students who are spiritually and religiously diverse, utilizing Caring Economics as a conversation model? </w:t>
      </w:r>
    </w:p>
    <w:p w:rsidR="00907468" w:rsidRDefault="00907468">
      <w:pPr>
        <w:rPr>
          <w:rFonts w:cs="Times New Roman"/>
          <w:b/>
          <w:bCs/>
          <w:u w:val="single"/>
        </w:rPr>
      </w:pPr>
    </w:p>
    <w:p w:rsidR="00907468" w:rsidRDefault="00907468">
      <w:pPr>
        <w:rPr>
          <w:rFonts w:cs="Times New Roman"/>
        </w:rPr>
      </w:pPr>
    </w:p>
    <w:sectPr w:rsidR="00907468" w:rsidSect="00907468">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468" w:rsidRDefault="00907468">
      <w:pPr>
        <w:rPr>
          <w:rFonts w:cs="Times New Roman"/>
        </w:rPr>
      </w:pPr>
      <w:r>
        <w:rPr>
          <w:rFonts w:cs="Times New Roman"/>
        </w:rPr>
        <w:separator/>
      </w:r>
    </w:p>
  </w:endnote>
  <w:endnote w:type="continuationSeparator" w:id="0">
    <w:p w:rsidR="00907468" w:rsidRDefault="0090746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68" w:rsidRDefault="00907468">
    <w:pPr>
      <w:pStyle w:val="Footer"/>
      <w:jc w:val="right"/>
    </w:pPr>
    <w:fldSimple w:instr=" PAGE   \* MERGEFORMAT ">
      <w:r>
        <w:rPr>
          <w:noProof/>
        </w:rPr>
        <w:t>5</w:t>
      </w:r>
    </w:fldSimple>
  </w:p>
  <w:p w:rsidR="00907468" w:rsidRDefault="009074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468" w:rsidRDefault="00907468">
      <w:pPr>
        <w:rPr>
          <w:rFonts w:cs="Times New Roman"/>
        </w:rPr>
      </w:pPr>
      <w:r>
        <w:rPr>
          <w:rFonts w:cs="Times New Roman"/>
        </w:rPr>
        <w:separator/>
      </w:r>
    </w:p>
  </w:footnote>
  <w:footnote w:type="continuationSeparator" w:id="0">
    <w:p w:rsidR="00907468" w:rsidRDefault="0090746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E67A4"/>
    <w:multiLevelType w:val="hybridMultilevel"/>
    <w:tmpl w:val="687E2C7C"/>
    <w:lvl w:ilvl="0" w:tplc="768A278C">
      <w:start w:val="3"/>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10F12133"/>
    <w:multiLevelType w:val="hybridMultilevel"/>
    <w:tmpl w:val="A19AFF7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17217C0A"/>
    <w:multiLevelType w:val="hybridMultilevel"/>
    <w:tmpl w:val="D6BA1AC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B69508F"/>
    <w:multiLevelType w:val="hybridMultilevel"/>
    <w:tmpl w:val="C4F0BE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27E7307"/>
    <w:multiLevelType w:val="hybridMultilevel"/>
    <w:tmpl w:val="49B8A18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
    <w:nsid w:val="24B158E7"/>
    <w:multiLevelType w:val="hybridMultilevel"/>
    <w:tmpl w:val="4948A66E"/>
    <w:lvl w:ilvl="0" w:tplc="C20A71F6">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nsid w:val="25BD7FD2"/>
    <w:multiLevelType w:val="hybridMultilevel"/>
    <w:tmpl w:val="DF5C6BC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2996172D"/>
    <w:multiLevelType w:val="hybridMultilevel"/>
    <w:tmpl w:val="88EE7FBE"/>
    <w:lvl w:ilvl="0" w:tplc="04090011">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nsid w:val="2F882420"/>
    <w:multiLevelType w:val="hybridMultilevel"/>
    <w:tmpl w:val="4AB68A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6B50436"/>
    <w:multiLevelType w:val="hybridMultilevel"/>
    <w:tmpl w:val="66E0245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36F63B97"/>
    <w:multiLevelType w:val="hybridMultilevel"/>
    <w:tmpl w:val="B6E646F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0CA3DAD"/>
    <w:multiLevelType w:val="hybridMultilevel"/>
    <w:tmpl w:val="A12CA24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48163583"/>
    <w:multiLevelType w:val="multilevel"/>
    <w:tmpl w:val="38765A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49405E4A"/>
    <w:multiLevelType w:val="hybridMultilevel"/>
    <w:tmpl w:val="D908B77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52D1636B"/>
    <w:multiLevelType w:val="hybridMultilevel"/>
    <w:tmpl w:val="BBF06E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54092FCD"/>
    <w:multiLevelType w:val="hybridMultilevel"/>
    <w:tmpl w:val="7DCC6406"/>
    <w:lvl w:ilvl="0" w:tplc="C8120B14">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nsid w:val="564F5671"/>
    <w:multiLevelType w:val="hybridMultilevel"/>
    <w:tmpl w:val="2188E2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565E1081"/>
    <w:multiLevelType w:val="hybridMultilevel"/>
    <w:tmpl w:val="9706279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8492278"/>
    <w:multiLevelType w:val="hybridMultilevel"/>
    <w:tmpl w:val="3F7C0D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6475227C"/>
    <w:multiLevelType w:val="hybridMultilevel"/>
    <w:tmpl w:val="5E4023F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685C5A82"/>
    <w:multiLevelType w:val="hybridMultilevel"/>
    <w:tmpl w:val="1A3E079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cs="Wingdings" w:hint="default"/>
      </w:rPr>
    </w:lvl>
    <w:lvl w:ilvl="3" w:tplc="04090001">
      <w:start w:val="1"/>
      <w:numFmt w:val="bullet"/>
      <w:lvlText w:val=""/>
      <w:lvlJc w:val="left"/>
      <w:pPr>
        <w:ind w:left="1800" w:hanging="360"/>
      </w:pPr>
      <w:rPr>
        <w:rFonts w:ascii="Symbol" w:hAnsi="Symbol" w:cs="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cs="Wingdings" w:hint="default"/>
      </w:rPr>
    </w:lvl>
    <w:lvl w:ilvl="6" w:tplc="04090001">
      <w:start w:val="1"/>
      <w:numFmt w:val="bullet"/>
      <w:lvlText w:val=""/>
      <w:lvlJc w:val="left"/>
      <w:pPr>
        <w:ind w:left="3960" w:hanging="360"/>
      </w:pPr>
      <w:rPr>
        <w:rFonts w:ascii="Symbol" w:hAnsi="Symbol" w:cs="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cs="Wingdings" w:hint="default"/>
      </w:rPr>
    </w:lvl>
  </w:abstractNum>
  <w:abstractNum w:abstractNumId="21">
    <w:nsid w:val="6BC65E08"/>
    <w:multiLevelType w:val="hybridMultilevel"/>
    <w:tmpl w:val="45564EA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2">
    <w:nsid w:val="702471F5"/>
    <w:multiLevelType w:val="hybridMultilevel"/>
    <w:tmpl w:val="22B4B99A"/>
    <w:lvl w:ilvl="0" w:tplc="04090001">
      <w:start w:val="1"/>
      <w:numFmt w:val="bullet"/>
      <w:lvlText w:val=""/>
      <w:lvlJc w:val="left"/>
      <w:pPr>
        <w:ind w:left="360" w:hanging="360"/>
      </w:pPr>
      <w:rPr>
        <w:rFonts w:ascii="Symbol" w:hAnsi="Symbol" w:cs="Symbol" w:hint="default"/>
      </w:rPr>
    </w:lvl>
    <w:lvl w:ilvl="1" w:tplc="04090001">
      <w:start w:val="1"/>
      <w:numFmt w:val="bullet"/>
      <w:lvlText w:val=""/>
      <w:lvlJc w:val="left"/>
      <w:pPr>
        <w:ind w:left="1080" w:hanging="360"/>
      </w:pPr>
      <w:rPr>
        <w:rFonts w:ascii="Symbol" w:hAnsi="Symbol" w:cs="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3">
    <w:nsid w:val="708F5AE4"/>
    <w:multiLevelType w:val="hybridMultilevel"/>
    <w:tmpl w:val="4C18BB6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4">
    <w:nsid w:val="721B3D80"/>
    <w:multiLevelType w:val="hybridMultilevel"/>
    <w:tmpl w:val="4DD65A5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5">
    <w:nsid w:val="744F5292"/>
    <w:multiLevelType w:val="hybridMultilevel"/>
    <w:tmpl w:val="F99C5A4C"/>
    <w:lvl w:ilvl="0" w:tplc="C086834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3"/>
  </w:num>
  <w:num w:numId="2">
    <w:abstractNumId w:val="16"/>
  </w:num>
  <w:num w:numId="3">
    <w:abstractNumId w:val="21"/>
  </w:num>
  <w:num w:numId="4">
    <w:abstractNumId w:val="6"/>
  </w:num>
  <w:num w:numId="5">
    <w:abstractNumId w:val="22"/>
  </w:num>
  <w:num w:numId="6">
    <w:abstractNumId w:val="4"/>
  </w:num>
  <w:num w:numId="7">
    <w:abstractNumId w:val="9"/>
  </w:num>
  <w:num w:numId="8">
    <w:abstractNumId w:val="11"/>
  </w:num>
  <w:num w:numId="9">
    <w:abstractNumId w:val="23"/>
  </w:num>
  <w:num w:numId="10">
    <w:abstractNumId w:val="1"/>
  </w:num>
  <w:num w:numId="11">
    <w:abstractNumId w:val="5"/>
  </w:num>
  <w:num w:numId="12">
    <w:abstractNumId w:val="25"/>
  </w:num>
  <w:num w:numId="13">
    <w:abstractNumId w:val="13"/>
  </w:num>
  <w:num w:numId="14">
    <w:abstractNumId w:val="20"/>
  </w:num>
  <w:num w:numId="15">
    <w:abstractNumId w:val="24"/>
  </w:num>
  <w:num w:numId="16">
    <w:abstractNumId w:val="8"/>
  </w:num>
  <w:num w:numId="17">
    <w:abstractNumId w:val="2"/>
  </w:num>
  <w:num w:numId="18">
    <w:abstractNumId w:val="12"/>
  </w:num>
  <w:num w:numId="19">
    <w:abstractNumId w:val="7"/>
  </w:num>
  <w:num w:numId="20">
    <w:abstractNumId w:val="18"/>
  </w:num>
  <w:num w:numId="21">
    <w:abstractNumId w:val="15"/>
  </w:num>
  <w:num w:numId="22">
    <w:abstractNumId w:val="0"/>
  </w:num>
  <w:num w:numId="23">
    <w:abstractNumId w:val="3"/>
  </w:num>
  <w:num w:numId="24">
    <w:abstractNumId w:val="3"/>
  </w:num>
  <w:num w:numId="25">
    <w:abstractNumId w:val="19"/>
  </w:num>
  <w:num w:numId="26">
    <w:abstractNumId w:val="17"/>
  </w:num>
  <w:num w:numId="27">
    <w:abstractNumId w:val="14"/>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r0w92vf0aetaueasxa50x9ar2eppzrrszz2&quot;&gt;End Notes Library July 26 06-Converted Copy&lt;record-ids&gt;&lt;item&gt;735&lt;/item&gt;&lt;item&gt;736&lt;/item&gt;&lt;item&gt;738&lt;/item&gt;&lt;item&gt;744&lt;/item&gt;&lt;item&gt;745&lt;/item&gt;&lt;item&gt;750&lt;/item&gt;&lt;item&gt;754&lt;/item&gt;&lt;item&gt;755&lt;/item&gt;&lt;item&gt;756&lt;/item&gt;&lt;item&gt;757&lt;/item&gt;&lt;item&gt;758&lt;/item&gt;&lt;item&gt;762&lt;/item&gt;&lt;item&gt;763&lt;/item&gt;&lt;item&gt;764&lt;/item&gt;&lt;item&gt;765&lt;/item&gt;&lt;item&gt;767&lt;/item&gt;&lt;item&gt;768&lt;/item&gt;&lt;item&gt;769&lt;/item&gt;&lt;item&gt;770&lt;/item&gt;&lt;item&gt;771&lt;/item&gt;&lt;item&gt;772&lt;/item&gt;&lt;item&gt;773&lt;/item&gt;&lt;item&gt;774&lt;/item&gt;&lt;item&gt;775&lt;/item&gt;&lt;item&gt;776&lt;/item&gt;&lt;item&gt;779&lt;/item&gt;&lt;item&gt;780&lt;/item&gt;&lt;item&gt;781&lt;/item&gt;&lt;item&gt;782&lt;/item&gt;&lt;item&gt;783&lt;/item&gt;&lt;item&gt;784&lt;/item&gt;&lt;/record-ids&gt;&lt;/item&gt;&lt;/Libraries&gt;"/>
  </w:docVars>
  <w:rsids>
    <w:rsidRoot w:val="00907468"/>
    <w:rsid w:val="009074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ascii="Times New Roman" w:hAnsi="Times New Roman" w:cs="Times New Roman"/>
      <w:color w:val="0000FF"/>
      <w:u w:val="single"/>
    </w:rPr>
  </w:style>
  <w:style w:type="paragraph" w:styleId="ListParagraph">
    <w:name w:val="List Paragraph"/>
    <w:basedOn w:val="Normal"/>
    <w:uiPriority w:val="99"/>
    <w:qFormat/>
    <w:pPr>
      <w:spacing w:after="200" w:line="276" w:lineRule="auto"/>
      <w:ind w:left="720"/>
    </w:pPr>
    <w:rPr>
      <w:rFonts w:ascii="Calibri" w:hAnsi="Calibri" w:cs="Calibri"/>
      <w:sz w:val="22"/>
      <w:szCs w:val="22"/>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NormalWeb">
    <w:name w:val="Normal (Web)"/>
    <w:basedOn w:val="Normal"/>
    <w:uiPriority w:val="99"/>
    <w:pPr>
      <w:spacing w:before="100" w:beforeAutospacing="1" w:after="100" w:afterAutospacing="1"/>
    </w:pPr>
    <w:rPr>
      <w:rFonts w:cs="Times New Roman"/>
    </w:rPr>
  </w:style>
  <w:style w:type="paragraph" w:styleId="Header">
    <w:name w:val="header"/>
    <w:basedOn w:val="Normal"/>
    <w:link w:val="HeaderChar"/>
    <w:uiPriority w:val="99"/>
    <w:pPr>
      <w:tabs>
        <w:tab w:val="center" w:pos="4680"/>
        <w:tab w:val="right" w:pos="936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paragraph" w:styleId="Footer">
    <w:name w:val="footer"/>
    <w:basedOn w:val="Normal"/>
    <w:link w:val="FooterChar"/>
    <w:uiPriority w:val="99"/>
    <w:pPr>
      <w:tabs>
        <w:tab w:val="center" w:pos="4680"/>
        <w:tab w:val="right" w:pos="936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customStyle="1" w:styleId="yshortcuts">
    <w:name w:val="yshortcuts"/>
    <w:basedOn w:val="DefaultParagraphFont"/>
    <w:uiPriority w:val="99"/>
    <w:rPr>
      <w:rFonts w:ascii="Times New Roman" w:hAnsi="Times New Roman" w:cs="Times New Roman"/>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rFonts w:cs="Times New Roman"/>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character" w:styleId="Emphasis">
    <w:name w:val="Emphasis"/>
    <w:basedOn w:val="DefaultParagraphFont"/>
    <w:uiPriority w:val="99"/>
    <w:qFormat/>
    <w:rPr>
      <w:rFonts w:ascii="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isler@partnershipwa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istinekawamura@yaho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mon.dolan@esade.edu" TargetMode="External"/><Relationship Id="rId5" Type="http://schemas.openxmlformats.org/officeDocument/2006/relationships/footnotes" Target="footnotes.xml"/><Relationship Id="rId10" Type="http://schemas.openxmlformats.org/officeDocument/2006/relationships/hyperlink" Target="mailto:jwirtenberg@optonline.net" TargetMode="External"/><Relationship Id="rId4" Type="http://schemas.openxmlformats.org/officeDocument/2006/relationships/webSettings" Target="webSettings.xml"/><Relationship Id="rId9" Type="http://schemas.openxmlformats.org/officeDocument/2006/relationships/hyperlink" Target="mailto:kristinekawamura@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1715</Words>
  <Characters>9781</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Academy-assigned Submission Number:</dc:title>
  <dc:subject/>
  <dc:creator>Kristine</dc:creator>
  <cp:keywords/>
  <dc:description/>
  <cp:lastModifiedBy>amcksing</cp:lastModifiedBy>
  <cp:revision>2</cp:revision>
  <cp:lastPrinted>2011-04-14T19:19:00Z</cp:lastPrinted>
  <dcterms:created xsi:type="dcterms:W3CDTF">2011-06-24T15:15:00Z</dcterms:created>
  <dcterms:modified xsi:type="dcterms:W3CDTF">2011-06-24T15:15:00Z</dcterms:modified>
</cp:coreProperties>
</file>